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237" w:rsidRDefault="00654237">
      <w:r w:rsidRPr="0025469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6EC061EC" wp14:editId="65797BC4">
            <wp:simplePos x="0" y="0"/>
            <wp:positionH relativeFrom="column">
              <wp:posOffset>-467360</wp:posOffset>
            </wp:positionH>
            <wp:positionV relativeFrom="paragraph">
              <wp:posOffset>0</wp:posOffset>
            </wp:positionV>
            <wp:extent cx="10259695" cy="7467600"/>
            <wp:effectExtent l="0" t="0" r="8255" b="0"/>
            <wp:wrapTight wrapText="bothSides">
              <wp:wrapPolygon edited="0">
                <wp:start x="0" y="0"/>
                <wp:lineTo x="0" y="21545"/>
                <wp:lineTo x="21577" y="21545"/>
                <wp:lineTo x="21577" y="0"/>
                <wp:lineTo x="0" y="0"/>
              </wp:wrapPolygon>
            </wp:wrapTight>
            <wp:docPr id="1" name="Рисунок 1" descr="F:\титульные листы Карпова И.В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титульные листы Карпова И.В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9695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4237" w:rsidRPr="00771714" w:rsidRDefault="00654237" w:rsidP="00654237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lastRenderedPageBreak/>
        <w:t>Учебно-тематическое планирование</w:t>
      </w:r>
    </w:p>
    <w:p w:rsidR="00654237" w:rsidRPr="00771714" w:rsidRDefault="00654237" w:rsidP="00654237">
      <w:pPr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Предмет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>Химия</w:t>
      </w:r>
    </w:p>
    <w:p w:rsidR="00654237" w:rsidRPr="00771714" w:rsidRDefault="00654237" w:rsidP="00654237">
      <w:pPr>
        <w:rPr>
          <w:rFonts w:ascii="Times New Roman" w:hAnsi="Times New Roman" w:cs="Times New Roman"/>
          <w:sz w:val="24"/>
          <w:szCs w:val="24"/>
          <w:u w:val="double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Учитель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>Карпова Инна Владимировна</w:t>
      </w:r>
    </w:p>
    <w:p w:rsidR="00654237" w:rsidRPr="00771714" w:rsidRDefault="00654237" w:rsidP="00654237">
      <w:pPr>
        <w:rPr>
          <w:rFonts w:ascii="Times New Roman" w:hAnsi="Times New Roman" w:cs="Times New Roman"/>
          <w:sz w:val="24"/>
          <w:szCs w:val="24"/>
          <w:u w:val="single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Класс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>12</w:t>
      </w:r>
      <w:proofErr w:type="gramStart"/>
      <w:r w:rsidRPr="00771714">
        <w:rPr>
          <w:rFonts w:ascii="Times New Roman" w:hAnsi="Times New Roman" w:cs="Times New Roman"/>
          <w:sz w:val="24"/>
          <w:szCs w:val="24"/>
          <w:u w:val="single"/>
        </w:rPr>
        <w:t>а,  б</w:t>
      </w:r>
      <w:proofErr w:type="gramEnd"/>
      <w:r w:rsidRPr="00771714">
        <w:rPr>
          <w:rFonts w:ascii="Times New Roman" w:hAnsi="Times New Roman" w:cs="Times New Roman"/>
          <w:sz w:val="24"/>
          <w:szCs w:val="24"/>
          <w:u w:val="single"/>
        </w:rPr>
        <w:t>,   в,</w:t>
      </w:r>
    </w:p>
    <w:p w:rsidR="00654237" w:rsidRPr="00771714" w:rsidRDefault="00654237" w:rsidP="00654237">
      <w:pPr>
        <w:rPr>
          <w:rFonts w:ascii="Times New Roman" w:hAnsi="Times New Roman" w:cs="Times New Roman"/>
          <w:sz w:val="24"/>
          <w:szCs w:val="24"/>
          <w:u w:val="single"/>
        </w:rPr>
      </w:pPr>
      <w:r w:rsidRPr="00771714">
        <w:rPr>
          <w:rFonts w:ascii="Times New Roman" w:hAnsi="Times New Roman" w:cs="Times New Roman"/>
          <w:sz w:val="24"/>
          <w:szCs w:val="24"/>
        </w:rPr>
        <w:t>Всего часов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    </w:t>
      </w:r>
      <w:proofErr w:type="gramStart"/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35,   </w:t>
      </w:r>
      <w:proofErr w:type="gramEnd"/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771714">
        <w:rPr>
          <w:rFonts w:ascii="Times New Roman" w:hAnsi="Times New Roman" w:cs="Times New Roman"/>
          <w:sz w:val="24"/>
          <w:szCs w:val="24"/>
        </w:rPr>
        <w:t>в неделю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  1    час.</w:t>
      </w:r>
    </w:p>
    <w:p w:rsidR="00654237" w:rsidRPr="00771714" w:rsidRDefault="00654237" w:rsidP="00654237">
      <w:pPr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Контрольных работ  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2</w:t>
      </w:r>
    </w:p>
    <w:p w:rsidR="00654237" w:rsidRPr="00771714" w:rsidRDefault="00654237" w:rsidP="00654237">
      <w:pPr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Практических работ  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2 </w:t>
      </w: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для 12 </w:t>
      </w:r>
      <w:proofErr w:type="gramStart"/>
      <w:r w:rsidRPr="00771714">
        <w:rPr>
          <w:rFonts w:ascii="Times New Roman" w:eastAsia="Calibri" w:hAnsi="Times New Roman" w:cs="Times New Roman"/>
          <w:sz w:val="24"/>
          <w:szCs w:val="24"/>
        </w:rPr>
        <w:t>класса  составлена</w:t>
      </w:r>
      <w:proofErr w:type="gramEnd"/>
      <w:r w:rsidRPr="00771714">
        <w:rPr>
          <w:rFonts w:ascii="Times New Roman" w:eastAsia="Calibri" w:hAnsi="Times New Roman" w:cs="Times New Roman"/>
          <w:sz w:val="24"/>
          <w:szCs w:val="24"/>
        </w:rPr>
        <w:t xml:space="preserve"> на основе </w:t>
      </w:r>
      <w:r w:rsidRPr="00771714">
        <w:rPr>
          <w:rFonts w:ascii="Times New Roman" w:hAnsi="Times New Roman" w:cs="Times New Roman"/>
          <w:sz w:val="24"/>
          <w:szCs w:val="24"/>
        </w:rPr>
        <w:t xml:space="preserve">Федерального компонента Государственного стандарта среднего  общего  образования и </w:t>
      </w:r>
      <w:r w:rsidRPr="00771714">
        <w:rPr>
          <w:rFonts w:ascii="Times New Roman" w:eastAsia="Calibri" w:hAnsi="Times New Roman" w:cs="Times New Roman"/>
          <w:sz w:val="24"/>
          <w:szCs w:val="24"/>
        </w:rPr>
        <w:t>Примерной программы среднего  общего  образования по химии</w:t>
      </w:r>
      <w:r w:rsidRPr="00771714">
        <w:rPr>
          <w:rFonts w:ascii="Times New Roman" w:hAnsi="Times New Roman" w:cs="Times New Roman"/>
          <w:sz w:val="24"/>
          <w:szCs w:val="24"/>
        </w:rPr>
        <w:t>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Рабочая программа рассчитана на 1 час в неделю, 35 часов в год.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54237" w:rsidRPr="00771714" w:rsidRDefault="00654237" w:rsidP="00654237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К</w:t>
      </w:r>
      <w:r w:rsidRPr="00771714">
        <w:rPr>
          <w:rFonts w:ascii="Times New Roman" w:eastAsia="Calibri" w:hAnsi="Times New Roman" w:cs="Times New Roman"/>
          <w:sz w:val="24"/>
          <w:szCs w:val="24"/>
        </w:rPr>
        <w:t xml:space="preserve">урс химии 12 класса развивает линию обучения химии, начатую в основной школе и построен по концентрическому принципу. </w:t>
      </w:r>
      <w:r w:rsidRPr="00771714">
        <w:rPr>
          <w:rFonts w:ascii="Times New Roman" w:hAnsi="Times New Roman" w:cs="Times New Roman"/>
          <w:sz w:val="24"/>
          <w:szCs w:val="24"/>
        </w:rPr>
        <w:t xml:space="preserve"> Обучение химии в 12 </w:t>
      </w:r>
      <w:proofErr w:type="gramStart"/>
      <w:r w:rsidRPr="00771714">
        <w:rPr>
          <w:rFonts w:ascii="Times New Roman" w:hAnsi="Times New Roman" w:cs="Times New Roman"/>
          <w:sz w:val="24"/>
          <w:szCs w:val="24"/>
        </w:rPr>
        <w:t>классе  направлено</w:t>
      </w:r>
      <w:proofErr w:type="gramEnd"/>
      <w:r w:rsidRPr="00771714">
        <w:rPr>
          <w:rFonts w:ascii="Times New Roman" w:hAnsi="Times New Roman" w:cs="Times New Roman"/>
          <w:sz w:val="24"/>
          <w:szCs w:val="24"/>
        </w:rPr>
        <w:t xml:space="preserve"> на решение задачи интеграции знаний учащихся по неорганической и органической химии с целью формирования у них единой химической картины мира. Ведущая идея курса – единство неорганической и органической химии на основе общности их понятий, законов и теорий, а также на основе общих подходов к классификации органических и неорганических веществ и закономерностям протекания химических реакций между ними.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Изучение химии на базовом уровне среднего   общего образования направлено на достижение следующих целей: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освоение знаний </w:t>
      </w:r>
      <w:r w:rsidRPr="00771714">
        <w:rPr>
          <w:rFonts w:ascii="Times New Roman" w:hAnsi="Times New Roman" w:cs="Times New Roman"/>
          <w:sz w:val="24"/>
          <w:szCs w:val="24"/>
        </w:rPr>
        <w:t>о химической составляющей естественно-научной картины мира, важнейших химических понятиях, законах и теориях;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овладение умениями </w:t>
      </w:r>
      <w:r w:rsidRPr="00771714">
        <w:rPr>
          <w:rFonts w:ascii="Times New Roman" w:hAnsi="Times New Roman" w:cs="Times New Roman"/>
          <w:sz w:val="24"/>
          <w:szCs w:val="24"/>
        </w:rPr>
        <w:t>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развитие </w:t>
      </w:r>
      <w:r w:rsidRPr="00771714">
        <w:rPr>
          <w:rFonts w:ascii="Times New Roman" w:hAnsi="Times New Roman" w:cs="Times New Roman"/>
          <w:sz w:val="24"/>
          <w:szCs w:val="24"/>
        </w:rPr>
        <w:t>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воспитание </w:t>
      </w:r>
      <w:r w:rsidRPr="00771714">
        <w:rPr>
          <w:rFonts w:ascii="Times New Roman" w:hAnsi="Times New Roman" w:cs="Times New Roman"/>
          <w:sz w:val="24"/>
          <w:szCs w:val="24"/>
        </w:rPr>
        <w:t>убежденности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применение полученных знаний и умений </w:t>
      </w:r>
      <w:r w:rsidRPr="00771714">
        <w:rPr>
          <w:rFonts w:ascii="Times New Roman" w:hAnsi="Times New Roman" w:cs="Times New Roman"/>
          <w:sz w:val="24"/>
          <w:szCs w:val="24"/>
        </w:rPr>
        <w:t>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</w:t>
      </w: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(базовый уровень).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b/>
          <w:i/>
          <w:sz w:val="24"/>
          <w:szCs w:val="24"/>
        </w:rPr>
        <w:t>Называть:</w:t>
      </w:r>
      <w:r w:rsidRPr="00771714">
        <w:rPr>
          <w:rFonts w:ascii="Times New Roman" w:hAnsi="Times New Roman" w:cs="Times New Roman"/>
          <w:sz w:val="24"/>
          <w:szCs w:val="24"/>
        </w:rPr>
        <w:t xml:space="preserve"> вещества по их химическим формулам; виды химической связи; типы кристаллических решёток в веществах с различным видом химических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связей; признаки классификации </w:t>
      </w:r>
      <w:proofErr w:type="gramStart"/>
      <w:r w:rsidRPr="00771714">
        <w:rPr>
          <w:rFonts w:ascii="Times New Roman" w:hAnsi="Times New Roman" w:cs="Times New Roman"/>
          <w:sz w:val="24"/>
          <w:szCs w:val="24"/>
        </w:rPr>
        <w:t>неорганических  и</w:t>
      </w:r>
      <w:proofErr w:type="gramEnd"/>
      <w:r w:rsidRPr="00771714">
        <w:rPr>
          <w:rFonts w:ascii="Times New Roman" w:hAnsi="Times New Roman" w:cs="Times New Roman"/>
          <w:sz w:val="24"/>
          <w:szCs w:val="24"/>
        </w:rPr>
        <w:t xml:space="preserve"> органических    веществ; типы химических реакций по всем признакам их классификации; 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общие свойства классов органических и неорганических соединений; аллотропные видоизменения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химических элементов; факторы, определяющие скорость химических реакций; условия смещения химического равновесия; виды коррозии 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металлов; способы предупреждения коррозии металлов; качественные реакции на хлорид-, сульфат-, карбонат-, сульфид-,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фосфат- и нитрат-ионы; катионы H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717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1714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71714">
        <w:rPr>
          <w:rFonts w:ascii="Times New Roman" w:hAnsi="Times New Roman" w:cs="Times New Roman"/>
          <w:sz w:val="24"/>
          <w:szCs w:val="24"/>
        </w:rPr>
        <w:t>, Ba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Fe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Fe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71714">
        <w:rPr>
          <w:rFonts w:ascii="Times New Roman" w:hAnsi="Times New Roman" w:cs="Times New Roman"/>
          <w:sz w:val="24"/>
          <w:szCs w:val="24"/>
        </w:rPr>
        <w:t>, Cu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Cr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71714">
        <w:rPr>
          <w:rFonts w:ascii="Times New Roman" w:hAnsi="Times New Roman" w:cs="Times New Roman"/>
          <w:sz w:val="24"/>
          <w:szCs w:val="24"/>
        </w:rPr>
        <w:t xml:space="preserve">; альдегиды, многоатомные спирты, </w:t>
      </w:r>
      <w:proofErr w:type="gramStart"/>
      <w:r w:rsidRPr="00771714">
        <w:rPr>
          <w:rFonts w:ascii="Times New Roman" w:hAnsi="Times New Roman" w:cs="Times New Roman"/>
          <w:sz w:val="24"/>
          <w:szCs w:val="24"/>
        </w:rPr>
        <w:t>глюкозу,  белок</w:t>
      </w:r>
      <w:proofErr w:type="gramEnd"/>
      <w:r w:rsidRPr="00771714">
        <w:rPr>
          <w:rFonts w:ascii="Times New Roman" w:hAnsi="Times New Roman" w:cs="Times New Roman"/>
          <w:sz w:val="24"/>
          <w:szCs w:val="24"/>
        </w:rPr>
        <w:t xml:space="preserve">, крахмал, непредельные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углеводороды; условия, при которых реакции ионного обмена в водных растворах идут до конца (практически осуществимы).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способы получения важнейших неорганических и органических веществ, общие способы получения металлов.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71714">
        <w:rPr>
          <w:rFonts w:ascii="Times New Roman" w:hAnsi="Times New Roman" w:cs="Times New Roman"/>
          <w:b/>
          <w:i/>
          <w:sz w:val="24"/>
          <w:szCs w:val="24"/>
        </w:rPr>
        <w:t>Определять:</w:t>
      </w:r>
      <w:r w:rsidRPr="00771714">
        <w:rPr>
          <w:rFonts w:ascii="Times New Roman" w:hAnsi="Times New Roman" w:cs="Times New Roman"/>
          <w:sz w:val="24"/>
          <w:szCs w:val="24"/>
        </w:rPr>
        <w:t xml:space="preserve"> принадлежность веществ к соответствующему классу: а) по химическим формулам; б) по характерным химическим свойствам;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валентность и степень окисления химических элементов по формулам соединений; заряд иона в ионных и </w:t>
      </w:r>
      <w:proofErr w:type="spellStart"/>
      <w:r w:rsidRPr="00771714">
        <w:rPr>
          <w:rFonts w:ascii="Times New Roman" w:hAnsi="Times New Roman" w:cs="Times New Roman"/>
          <w:sz w:val="24"/>
          <w:szCs w:val="24"/>
        </w:rPr>
        <w:t>ковалентно</w:t>
      </w:r>
      <w:proofErr w:type="spellEnd"/>
      <w:r w:rsidRPr="00771714">
        <w:rPr>
          <w:rFonts w:ascii="Times New Roman" w:hAnsi="Times New Roman" w:cs="Times New Roman"/>
          <w:sz w:val="24"/>
          <w:szCs w:val="24"/>
        </w:rPr>
        <w:t xml:space="preserve">-полярных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химических соединениях; вид химической связи в неорганических и органических веществах; типы кристаллических решёток в веществах 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с   различным видом химических связей; принадлежность веществ к электролитам и </w:t>
      </w:r>
      <w:proofErr w:type="spellStart"/>
      <w:r w:rsidRPr="00771714">
        <w:rPr>
          <w:rFonts w:ascii="Times New Roman" w:hAnsi="Times New Roman" w:cs="Times New Roman"/>
          <w:sz w:val="24"/>
          <w:szCs w:val="24"/>
        </w:rPr>
        <w:t>неэлектролитам</w:t>
      </w:r>
      <w:proofErr w:type="spellEnd"/>
      <w:r w:rsidRPr="00771714">
        <w:rPr>
          <w:rFonts w:ascii="Times New Roman" w:hAnsi="Times New Roman" w:cs="Times New Roman"/>
          <w:sz w:val="24"/>
          <w:szCs w:val="24"/>
        </w:rPr>
        <w:t xml:space="preserve">; характеризовать свойства высших 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оксидов и соответствующих им гидроксидов металлов и неметаллов; реакции ионного обмена и </w:t>
      </w:r>
      <w:proofErr w:type="spellStart"/>
      <w:r w:rsidRPr="00771714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771714">
        <w:rPr>
          <w:rFonts w:ascii="Times New Roman" w:hAnsi="Times New Roman" w:cs="Times New Roman"/>
          <w:sz w:val="24"/>
          <w:szCs w:val="24"/>
        </w:rPr>
        <w:t xml:space="preserve">-восстановительные;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характерные свойства простых веществ, образованных данным химическим элементом; тип химической реакции по всем известным 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признакам классификации; реакцию среды растворов солей.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</w:t>
      </w:r>
      <w:r w:rsidRPr="00771714">
        <w:rPr>
          <w:rFonts w:ascii="Times New Roman" w:hAnsi="Times New Roman" w:cs="Times New Roman"/>
          <w:b/>
          <w:i/>
          <w:sz w:val="24"/>
          <w:szCs w:val="24"/>
        </w:rPr>
        <w:t xml:space="preserve">Соблюдать </w:t>
      </w:r>
      <w:r w:rsidRPr="00771714">
        <w:rPr>
          <w:rFonts w:ascii="Times New Roman" w:hAnsi="Times New Roman" w:cs="Times New Roman"/>
          <w:sz w:val="24"/>
          <w:szCs w:val="24"/>
        </w:rPr>
        <w:t xml:space="preserve">правила техники безопасности: при работе с химической посудой, лабораторным оборудованием и химическими 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реактивами; поведения при обращении с веществами в химической лаборатории и повседневной жизни;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оказании первой помощи себе и пострадавшим от неумелого обращения с веществами.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b/>
          <w:i/>
          <w:sz w:val="24"/>
          <w:szCs w:val="24"/>
        </w:rPr>
        <w:t xml:space="preserve">   Проводить</w:t>
      </w:r>
      <w:r w:rsidRPr="00771714">
        <w:rPr>
          <w:rFonts w:ascii="Times New Roman" w:hAnsi="Times New Roman" w:cs="Times New Roman"/>
          <w:sz w:val="24"/>
          <w:szCs w:val="24"/>
        </w:rPr>
        <w:t xml:space="preserve">: опыты по получению, собиранию и изучению свойств неорганических и органических веществ; определять по характерным </w:t>
      </w:r>
      <w:proofErr w:type="gramStart"/>
      <w:r w:rsidRPr="00771714">
        <w:rPr>
          <w:rFonts w:ascii="Times New Roman" w:hAnsi="Times New Roman" w:cs="Times New Roman"/>
          <w:sz w:val="24"/>
          <w:szCs w:val="24"/>
        </w:rPr>
        <w:t>реакциям  анионы</w:t>
      </w:r>
      <w:proofErr w:type="gramEnd"/>
      <w:r w:rsidRPr="00771714">
        <w:rPr>
          <w:rFonts w:ascii="Times New Roman" w:hAnsi="Times New Roman" w:cs="Times New Roman"/>
          <w:sz w:val="24"/>
          <w:szCs w:val="24"/>
        </w:rPr>
        <w:t xml:space="preserve"> (хлорид-, сульфат-, карбонат-, сульфид-,  фосфат- и нитрат-ионы ); катионы (H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717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1714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71714">
        <w:rPr>
          <w:rFonts w:ascii="Times New Roman" w:hAnsi="Times New Roman" w:cs="Times New Roman"/>
          <w:sz w:val="24"/>
          <w:szCs w:val="24"/>
        </w:rPr>
        <w:t>, Ba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Fe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Fe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71714">
        <w:rPr>
          <w:rFonts w:ascii="Times New Roman" w:hAnsi="Times New Roman" w:cs="Times New Roman"/>
          <w:sz w:val="24"/>
          <w:szCs w:val="24"/>
        </w:rPr>
        <w:t>, Cu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 xml:space="preserve">, 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 Cr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71714">
        <w:rPr>
          <w:rFonts w:ascii="Times New Roman" w:hAnsi="Times New Roman" w:cs="Times New Roman"/>
          <w:sz w:val="24"/>
          <w:szCs w:val="24"/>
        </w:rPr>
        <w:t xml:space="preserve">); проводить </w:t>
      </w:r>
      <w:proofErr w:type="gramStart"/>
      <w:r w:rsidRPr="00771714">
        <w:rPr>
          <w:rFonts w:ascii="Times New Roman" w:hAnsi="Times New Roman" w:cs="Times New Roman"/>
          <w:sz w:val="24"/>
          <w:szCs w:val="24"/>
        </w:rPr>
        <w:t>опыты</w:t>
      </w:r>
      <w:proofErr w:type="gramEnd"/>
      <w:r w:rsidRPr="00771714">
        <w:rPr>
          <w:rFonts w:ascii="Times New Roman" w:hAnsi="Times New Roman" w:cs="Times New Roman"/>
          <w:sz w:val="24"/>
          <w:szCs w:val="24"/>
        </w:rPr>
        <w:t xml:space="preserve"> подтверждающие свойства веществ; изготавливать модели молекул веществ, проводить необходимые химические вычисления и расчёты. 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СОДЕРЖАНИЕ УЧЕБНОЙ ДИССЦИПЛИНЫ</w:t>
      </w:r>
    </w:p>
    <w:p w:rsidR="00654237" w:rsidRPr="00771714" w:rsidRDefault="00654237" w:rsidP="0065423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12 класс 35 ч/год (1 ч/</w:t>
      </w:r>
      <w:proofErr w:type="spellStart"/>
      <w:r w:rsidRPr="00771714">
        <w:rPr>
          <w:rFonts w:ascii="Times New Roman" w:hAnsi="Times New Roman" w:cs="Times New Roman"/>
          <w:sz w:val="24"/>
          <w:szCs w:val="24"/>
        </w:rPr>
        <w:t>нед</w:t>
      </w:r>
      <w:proofErr w:type="spellEnd"/>
      <w:r w:rsidRPr="00771714">
        <w:rPr>
          <w:rFonts w:ascii="Times New Roman" w:hAnsi="Times New Roman" w:cs="Times New Roman"/>
          <w:sz w:val="24"/>
          <w:szCs w:val="24"/>
        </w:rPr>
        <w:t>)</w:t>
      </w:r>
    </w:p>
    <w:p w:rsidR="00654237" w:rsidRPr="00771714" w:rsidRDefault="00654237" w:rsidP="00654237">
      <w:pPr>
        <w:pStyle w:val="a5"/>
        <w:ind w:left="927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5"/>
        <w:ind w:left="92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Тема. Металлы. (13 часов)</w:t>
      </w:r>
    </w:p>
    <w:p w:rsidR="00654237" w:rsidRPr="00771714" w:rsidRDefault="00654237" w:rsidP="00654237">
      <w:pPr>
        <w:pStyle w:val="a5"/>
        <w:ind w:left="92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lastRenderedPageBreak/>
        <w:t xml:space="preserve">Металлы. Характеристика химических элементов и простых веществ. Металлы главных и побочных подгрупп Периодической системы химических элементов </w:t>
      </w:r>
      <w:proofErr w:type="spellStart"/>
      <w:r w:rsidRPr="00771714">
        <w:rPr>
          <w:rFonts w:ascii="Times New Roman" w:hAnsi="Times New Roman" w:cs="Times New Roman"/>
          <w:sz w:val="24"/>
          <w:szCs w:val="24"/>
        </w:rPr>
        <w:t>Д.И.Менделеева</w:t>
      </w:r>
      <w:proofErr w:type="spellEnd"/>
      <w:r w:rsidRPr="00771714">
        <w:rPr>
          <w:rFonts w:ascii="Times New Roman" w:hAnsi="Times New Roman" w:cs="Times New Roman"/>
          <w:sz w:val="24"/>
          <w:szCs w:val="24"/>
        </w:rPr>
        <w:t>. оксиды и гидроксиды железа, меди, хрома. Общие способы получения металлов. Электролиз. Сплавы.</w:t>
      </w:r>
    </w:p>
    <w:p w:rsidR="00654237" w:rsidRPr="00771714" w:rsidRDefault="00654237" w:rsidP="00654237">
      <w:pPr>
        <w:pStyle w:val="a5"/>
        <w:ind w:left="92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Демонстрация:</w:t>
      </w:r>
    </w:p>
    <w:p w:rsidR="00654237" w:rsidRPr="00771714" w:rsidRDefault="00654237" w:rsidP="00654237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Образцы металлов, их оксидов, некоторых солей.</w:t>
      </w:r>
    </w:p>
    <w:p w:rsidR="00654237" w:rsidRPr="00771714" w:rsidRDefault="00654237" w:rsidP="00654237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Доказательство амфотерности алюминия.</w:t>
      </w:r>
    </w:p>
    <w:p w:rsidR="00654237" w:rsidRPr="00771714" w:rsidRDefault="00654237" w:rsidP="00654237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Взаимодействие железа с кислородом.</w:t>
      </w:r>
    </w:p>
    <w:p w:rsidR="00654237" w:rsidRPr="00771714" w:rsidRDefault="00654237" w:rsidP="00654237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Взаимодействие железа, меди, хрома с соляной и </w:t>
      </w:r>
      <w:proofErr w:type="gramStart"/>
      <w:r w:rsidRPr="00771714">
        <w:rPr>
          <w:rFonts w:ascii="Times New Roman" w:hAnsi="Times New Roman" w:cs="Times New Roman"/>
          <w:sz w:val="24"/>
          <w:szCs w:val="24"/>
        </w:rPr>
        <w:t>серной  кислотами</w:t>
      </w:r>
      <w:proofErr w:type="gramEnd"/>
      <w:r w:rsidRPr="00771714">
        <w:rPr>
          <w:rFonts w:ascii="Times New Roman" w:hAnsi="Times New Roman" w:cs="Times New Roman"/>
          <w:sz w:val="24"/>
          <w:szCs w:val="24"/>
        </w:rPr>
        <w:t>.</w:t>
      </w:r>
    </w:p>
    <w:p w:rsidR="00654237" w:rsidRPr="00771714" w:rsidRDefault="00654237" w:rsidP="00654237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Доказательство амфотерности соединений хрома (</w:t>
      </w:r>
      <w:r w:rsidRPr="0077171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771714">
        <w:rPr>
          <w:rFonts w:ascii="Times New Roman" w:hAnsi="Times New Roman" w:cs="Times New Roman"/>
          <w:sz w:val="24"/>
          <w:szCs w:val="24"/>
        </w:rPr>
        <w:t>), кислотных свойств хромовой кислоты.</w:t>
      </w:r>
    </w:p>
    <w:p w:rsidR="00654237" w:rsidRPr="00771714" w:rsidRDefault="00654237" w:rsidP="00654237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Образцы сплавов и изделий из них.</w:t>
      </w:r>
    </w:p>
    <w:p w:rsidR="00654237" w:rsidRPr="00771714" w:rsidRDefault="00654237" w:rsidP="00654237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Электролиз растворов сульфата меди.</w:t>
      </w:r>
    </w:p>
    <w:p w:rsidR="00654237" w:rsidRPr="00771714" w:rsidRDefault="00654237" w:rsidP="00654237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Видеофильм «Металлы главных подгрупп», «Металлы побочных подгрупп».</w:t>
      </w:r>
    </w:p>
    <w:p w:rsidR="00654237" w:rsidRPr="00771714" w:rsidRDefault="00654237" w:rsidP="00654237">
      <w:pPr>
        <w:pStyle w:val="a5"/>
        <w:ind w:left="128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Практическое </w:t>
      </w:r>
      <w:proofErr w:type="gramStart"/>
      <w:r w:rsidRPr="00771714">
        <w:rPr>
          <w:rFonts w:ascii="Times New Roman" w:hAnsi="Times New Roman" w:cs="Times New Roman"/>
          <w:sz w:val="24"/>
          <w:szCs w:val="24"/>
        </w:rPr>
        <w:t>занятие:  решение</w:t>
      </w:r>
      <w:proofErr w:type="gramEnd"/>
      <w:r w:rsidRPr="00771714">
        <w:rPr>
          <w:rFonts w:ascii="Times New Roman" w:hAnsi="Times New Roman" w:cs="Times New Roman"/>
          <w:sz w:val="24"/>
          <w:szCs w:val="24"/>
        </w:rPr>
        <w:t xml:space="preserve"> экспериментальных задач по неорганической химии.</w:t>
      </w:r>
    </w:p>
    <w:p w:rsidR="00654237" w:rsidRPr="00771714" w:rsidRDefault="00654237" w:rsidP="00654237">
      <w:pPr>
        <w:pStyle w:val="a3"/>
        <w:tabs>
          <w:tab w:val="left" w:pos="9000"/>
        </w:tabs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ab/>
      </w:r>
    </w:p>
    <w:p w:rsidR="00654237" w:rsidRPr="00771714" w:rsidRDefault="00654237" w:rsidP="0065423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Тема. Неметаллы. (13 часов)</w:t>
      </w:r>
    </w:p>
    <w:p w:rsidR="00654237" w:rsidRPr="00771714" w:rsidRDefault="00654237" w:rsidP="0065423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Неметаллы. Характеристика элементов и простых веществ. Водородные соединения неметаллов, оксиды неметаллов, кислородосодержащие кислоты, окислительные свойства азотной и серной кислот.</w:t>
      </w:r>
    </w:p>
    <w:p w:rsidR="00654237" w:rsidRPr="00771714" w:rsidRDefault="00654237" w:rsidP="0065423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Демонстрации:</w:t>
      </w:r>
    </w:p>
    <w:p w:rsidR="00654237" w:rsidRPr="00771714" w:rsidRDefault="00654237" w:rsidP="00654237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Образцы неметаллов.</w:t>
      </w:r>
    </w:p>
    <w:p w:rsidR="00654237" w:rsidRPr="00771714" w:rsidRDefault="00654237" w:rsidP="00654237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Модели кристаллических решеток йода, алмаза, графита.</w:t>
      </w:r>
    </w:p>
    <w:p w:rsidR="00654237" w:rsidRPr="00771714" w:rsidRDefault="00654237" w:rsidP="00654237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Получение аммиака и </w:t>
      </w:r>
      <w:proofErr w:type="spellStart"/>
      <w:r w:rsidRPr="00771714">
        <w:rPr>
          <w:rFonts w:ascii="Times New Roman" w:hAnsi="Times New Roman" w:cs="Times New Roman"/>
          <w:sz w:val="24"/>
          <w:szCs w:val="24"/>
        </w:rPr>
        <w:t>хлороводорода</w:t>
      </w:r>
      <w:proofErr w:type="spellEnd"/>
      <w:r w:rsidRPr="00771714">
        <w:rPr>
          <w:rFonts w:ascii="Times New Roman" w:hAnsi="Times New Roman" w:cs="Times New Roman"/>
          <w:sz w:val="24"/>
          <w:szCs w:val="24"/>
        </w:rPr>
        <w:t>. Растворение их в воде, доказательства кислотно-основных свойств этих веществ.</w:t>
      </w:r>
    </w:p>
    <w:p w:rsidR="00654237" w:rsidRPr="00771714" w:rsidRDefault="00654237" w:rsidP="00654237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Сжигание угля и серы в кислороде, определение химических свойств продуктов сгорания.</w:t>
      </w:r>
    </w:p>
    <w:p w:rsidR="00654237" w:rsidRPr="00771714" w:rsidRDefault="00654237" w:rsidP="00654237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Взаимодействие концентрированной серной кислоты с медью.</w:t>
      </w:r>
    </w:p>
    <w:p w:rsidR="00654237" w:rsidRPr="00771714" w:rsidRDefault="00654237" w:rsidP="00654237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Взаимодействие концентрированной азотной кислоты с медью.</w:t>
      </w:r>
    </w:p>
    <w:p w:rsidR="00654237" w:rsidRPr="00771714" w:rsidRDefault="00654237" w:rsidP="00654237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Взаимодействие разбавленной азотной кислоты с медью.</w:t>
      </w:r>
    </w:p>
    <w:p w:rsidR="00654237" w:rsidRPr="00771714" w:rsidRDefault="00654237" w:rsidP="00654237">
      <w:pPr>
        <w:pStyle w:val="a5"/>
        <w:ind w:left="92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Практическое занятие: решение практических расчетных задач. Получение, собирание, распознавание газов.</w:t>
      </w:r>
    </w:p>
    <w:p w:rsidR="00654237" w:rsidRPr="00771714" w:rsidRDefault="00654237" w:rsidP="00654237">
      <w:pPr>
        <w:pStyle w:val="a5"/>
        <w:ind w:left="927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tabs>
          <w:tab w:val="left" w:pos="9000"/>
        </w:tabs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Тема. Химия и жизнь. (3 часа)</w:t>
      </w:r>
    </w:p>
    <w:p w:rsidR="00654237" w:rsidRPr="00771714" w:rsidRDefault="00654237" w:rsidP="00654237">
      <w:pPr>
        <w:pStyle w:val="a3"/>
        <w:tabs>
          <w:tab w:val="left" w:pos="9000"/>
        </w:tabs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lastRenderedPageBreak/>
        <w:t>Бытовая химия. продукты питания. Мель. Лекарственные препараты. Химическое загрязнение окружающей среды и его последствия. Способы защиты окружающей среды и способы очистки и утилизации промышленных отходов.</w:t>
      </w:r>
    </w:p>
    <w:p w:rsidR="00654237" w:rsidRPr="00771714" w:rsidRDefault="00654237" w:rsidP="00654237">
      <w:pPr>
        <w:pStyle w:val="a3"/>
        <w:tabs>
          <w:tab w:val="left" w:pos="9000"/>
        </w:tabs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pStyle w:val="a3"/>
        <w:tabs>
          <w:tab w:val="left" w:pos="90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Учебно- тематическое планирование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854"/>
        <w:gridCol w:w="3365"/>
        <w:gridCol w:w="1276"/>
        <w:gridCol w:w="1276"/>
        <w:gridCol w:w="1417"/>
        <w:gridCol w:w="1418"/>
      </w:tblGrid>
      <w:tr w:rsidR="00654237" w:rsidRPr="00771714" w:rsidTr="00CC6D08">
        <w:tc>
          <w:tcPr>
            <w:tcW w:w="854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65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Названия тем и разделов</w:t>
            </w:r>
          </w:p>
        </w:tc>
        <w:tc>
          <w:tcPr>
            <w:tcW w:w="1276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276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417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 работы</w:t>
            </w:r>
          </w:p>
        </w:tc>
        <w:tc>
          <w:tcPr>
            <w:tcW w:w="1418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работы</w:t>
            </w:r>
          </w:p>
        </w:tc>
      </w:tr>
      <w:tr w:rsidR="00654237" w:rsidRPr="00771714" w:rsidTr="00CC6D08">
        <w:tc>
          <w:tcPr>
            <w:tcW w:w="854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5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Тема. Металлы </w:t>
            </w:r>
          </w:p>
        </w:tc>
        <w:tc>
          <w:tcPr>
            <w:tcW w:w="1276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13 ч</w:t>
            </w:r>
          </w:p>
        </w:tc>
        <w:tc>
          <w:tcPr>
            <w:tcW w:w="1276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4237" w:rsidRPr="00771714" w:rsidTr="00CC6D08">
        <w:tc>
          <w:tcPr>
            <w:tcW w:w="854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65" w:type="dxa"/>
          </w:tcPr>
          <w:p w:rsidR="00654237" w:rsidRPr="00771714" w:rsidRDefault="00654237" w:rsidP="00CC6D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Тема. Неметаллы</w:t>
            </w:r>
          </w:p>
        </w:tc>
        <w:tc>
          <w:tcPr>
            <w:tcW w:w="1276" w:type="dxa"/>
          </w:tcPr>
          <w:p w:rsidR="00654237" w:rsidRPr="00771714" w:rsidRDefault="00654237" w:rsidP="00CC6D08">
            <w:pPr>
              <w:tabs>
                <w:tab w:val="left" w:pos="7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13 ч</w:t>
            </w:r>
          </w:p>
        </w:tc>
        <w:tc>
          <w:tcPr>
            <w:tcW w:w="1276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4237" w:rsidRPr="00771714" w:rsidTr="00CC6D08">
        <w:tc>
          <w:tcPr>
            <w:tcW w:w="854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65" w:type="dxa"/>
          </w:tcPr>
          <w:p w:rsidR="00654237" w:rsidRPr="00771714" w:rsidRDefault="00654237" w:rsidP="00CC6D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Тема. Химия и жизнь (3 часа)</w:t>
            </w:r>
          </w:p>
        </w:tc>
        <w:tc>
          <w:tcPr>
            <w:tcW w:w="1276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3ч</w:t>
            </w:r>
          </w:p>
        </w:tc>
        <w:tc>
          <w:tcPr>
            <w:tcW w:w="1276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854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Резерв </w:t>
            </w:r>
          </w:p>
        </w:tc>
        <w:tc>
          <w:tcPr>
            <w:tcW w:w="1276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4ч</w:t>
            </w:r>
          </w:p>
        </w:tc>
        <w:tc>
          <w:tcPr>
            <w:tcW w:w="1276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854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5" w:type="dxa"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276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35ч</w:t>
            </w:r>
          </w:p>
        </w:tc>
        <w:tc>
          <w:tcPr>
            <w:tcW w:w="1276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31ч</w:t>
            </w:r>
          </w:p>
        </w:tc>
        <w:tc>
          <w:tcPr>
            <w:tcW w:w="1417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2ч</w:t>
            </w:r>
          </w:p>
        </w:tc>
        <w:tc>
          <w:tcPr>
            <w:tcW w:w="1418" w:type="dxa"/>
          </w:tcPr>
          <w:p w:rsidR="00654237" w:rsidRPr="00771714" w:rsidRDefault="00654237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2ч</w:t>
            </w:r>
          </w:p>
        </w:tc>
      </w:tr>
    </w:tbl>
    <w:p w:rsidR="00654237" w:rsidRDefault="00654237"/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Оценка теоретических знаний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полный и правильный на основании изученных теорий;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материал изложен в определенной логической последовательности, литературным языком;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самостоятельный.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полный и правильный на основании изученных теорий;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материал изложен в определенной логической последовательности, при этом допущены две-три несущественные ошибки, исправленные по требованию учителя.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«3»: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полный, но при этом допущена существенная ошибка или ответ неполный, несвязный.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«2»: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при ответе обнаружено непонимание учащимся основного содержания учебного материала или допущены существенные ошибки, которые учащийся не может исправить при наводящих вопросах учителя.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«1</w:t>
      </w:r>
      <w:proofErr w:type="gramStart"/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»:   </w:t>
      </w:r>
      <w:proofErr w:type="gramEnd"/>
      <w:r w:rsidRPr="00771714">
        <w:rPr>
          <w:rFonts w:ascii="Times New Roman" w:hAnsi="Times New Roman" w:cs="Times New Roman"/>
          <w:bCs/>
          <w:sz w:val="24"/>
          <w:szCs w:val="24"/>
        </w:rPr>
        <w:t>отсутствие ответа.</w:t>
      </w: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Оценка экспериментальных умений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Оценка ставится на основании наблюдения за учащимся и письменного отчета за работу.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полностью и правильно, сделаны правильные наблюдения и выводы;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эксперимент проведен по плану с учетом техники безопасности и правил работы с веществами и оборудованием;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lastRenderedPageBreak/>
        <w:t>проявлены организационно-трудовые умения (поддерживаются чистота рабочего места и порядок на столе, экономно используются реактивы).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правильно, сделаны правильные наблюдения и выводы, но при этом эксперимент проведен не полностью или допущены несущественные ошибки в работе с веществами и оборудованием.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«3»: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правильно не менее чем наполовину или допущена существенная ошибка в ходе эксперимента, в объяснении, в оформлении работы, в соблюдении правил техники безопасности при работе с веществами и оборудованием, которая исправляется по требованию учителя.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«2»: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допущены две (и более) существенные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учащийся не может исправить даже по требованию учителя.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«1</w:t>
      </w:r>
      <w:proofErr w:type="gramStart"/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»:  </w:t>
      </w:r>
      <w:r w:rsidRPr="00771714">
        <w:rPr>
          <w:rFonts w:ascii="Times New Roman" w:hAnsi="Times New Roman" w:cs="Times New Roman"/>
          <w:bCs/>
          <w:sz w:val="24"/>
          <w:szCs w:val="24"/>
        </w:rPr>
        <w:t>работа</w:t>
      </w:r>
      <w:proofErr w:type="gramEnd"/>
      <w:r w:rsidRPr="00771714">
        <w:rPr>
          <w:rFonts w:ascii="Times New Roman" w:hAnsi="Times New Roman" w:cs="Times New Roman"/>
          <w:bCs/>
          <w:sz w:val="24"/>
          <w:szCs w:val="24"/>
        </w:rPr>
        <w:t xml:space="preserve"> не выполнена, у учащегося отсутствуют экспериментальные умения.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Оценка умений решать экспериментальные задачи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план решения составлен правильно;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правильно осуществлен подбор химических реактивов и оборудования;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дано полное объяснение и сделаны выводы.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план решения составлен правильно;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правильно осуществлен подбор химических реактивов и оборудования, при этом допущено не более двух несущественных ошибок в объяснении и выводах.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«3»: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план решения составлен правильно;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правильно осуществлен подбор химических реактивов и оборудования, но допущена существенная ошибка в объяснении и выводах.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«2»: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допущены две (и более) существенные ошибки в плане решения, в подборе химических реактивов и оборудования, в объяснении и выводах.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«1</w:t>
      </w:r>
      <w:proofErr w:type="gramStart"/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»:   </w:t>
      </w:r>
      <w:proofErr w:type="gramEnd"/>
      <w:r w:rsidRPr="00771714">
        <w:rPr>
          <w:rFonts w:ascii="Times New Roman" w:hAnsi="Times New Roman" w:cs="Times New Roman"/>
          <w:bCs/>
          <w:sz w:val="24"/>
          <w:szCs w:val="24"/>
        </w:rPr>
        <w:t>задача не решена.</w:t>
      </w: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Оценка умений решать расчетные задачи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в логическом рассуждении и решении нет ошибок, задача решена рациональным способом.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lastRenderedPageBreak/>
        <w:t>в логическом рассуждении и решении нет существенных ошибок, но задача решена нерациональным способом или допущено не более двух несущественных ошибок.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«3»: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в логическом рассуждении нет существенных ошибок, но допущена существенная ошибка в математических расчетах.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«2</w:t>
      </w:r>
      <w:proofErr w:type="gramStart"/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»:   </w:t>
      </w:r>
      <w:proofErr w:type="gramEnd"/>
      <w:r w:rsidRPr="00771714">
        <w:rPr>
          <w:rFonts w:ascii="Times New Roman" w:hAnsi="Times New Roman" w:cs="Times New Roman"/>
          <w:bCs/>
          <w:sz w:val="24"/>
          <w:szCs w:val="24"/>
        </w:rPr>
        <w:t>имеются существенные ошибки в логическом рассуждении и решении.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«1</w:t>
      </w:r>
      <w:proofErr w:type="gramStart"/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»:  </w:t>
      </w:r>
      <w:r w:rsidRPr="00771714">
        <w:rPr>
          <w:rFonts w:ascii="Times New Roman" w:hAnsi="Times New Roman" w:cs="Times New Roman"/>
          <w:bCs/>
          <w:sz w:val="24"/>
          <w:szCs w:val="24"/>
        </w:rPr>
        <w:t>задача</w:t>
      </w:r>
      <w:proofErr w:type="gramEnd"/>
      <w:r w:rsidRPr="00771714">
        <w:rPr>
          <w:rFonts w:ascii="Times New Roman" w:hAnsi="Times New Roman" w:cs="Times New Roman"/>
          <w:bCs/>
          <w:sz w:val="24"/>
          <w:szCs w:val="24"/>
        </w:rPr>
        <w:t xml:space="preserve"> не решена.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Оценка письменных контрольных работ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полный и правильный, возможна несущественная ошибка.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неполный или допущено не более двух несущественных ошибок.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«3»: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не менее чем наполовину, допущена одна существенная ошибка и две-три несущественные.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«2»: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менее чем наполовину или содержит несколько существенных ошибок.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«1»: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не выполнена.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При оценке выполнения письменной контрольной работы необходимо учитывать требования единого орфографического режима.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Отметка за итоговую контрольную работу корректирует предшествующие отметки за четверть, полугодие, год.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54237" w:rsidRPr="00771714" w:rsidRDefault="00654237" w:rsidP="0065423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УМК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1. Учебник. Химия 11 класс: учебник для общеобразоват. учреждений с приложением на электронном носителе: базовый уровень/ </w:t>
      </w:r>
      <w:proofErr w:type="spellStart"/>
      <w:r w:rsidRPr="00771714">
        <w:rPr>
          <w:rFonts w:ascii="Times New Roman" w:hAnsi="Times New Roman" w:cs="Times New Roman"/>
          <w:sz w:val="24"/>
          <w:szCs w:val="24"/>
        </w:rPr>
        <w:t>Г.Е.Рудзитис</w:t>
      </w:r>
      <w:proofErr w:type="spellEnd"/>
      <w:r w:rsidRPr="007717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771714">
        <w:rPr>
          <w:rFonts w:ascii="Times New Roman" w:hAnsi="Times New Roman" w:cs="Times New Roman"/>
          <w:sz w:val="24"/>
          <w:szCs w:val="24"/>
        </w:rPr>
        <w:t>Ф.Г.Фельдман</w:t>
      </w:r>
      <w:proofErr w:type="spellEnd"/>
      <w:r w:rsidRPr="00771714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771714">
        <w:rPr>
          <w:rFonts w:ascii="Times New Roman" w:hAnsi="Times New Roman" w:cs="Times New Roman"/>
          <w:sz w:val="24"/>
          <w:szCs w:val="24"/>
        </w:rPr>
        <w:t xml:space="preserve"> 15 изд.- М.: Просвещение, 2012.</w:t>
      </w:r>
    </w:p>
    <w:p w:rsidR="00654237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2. А.М. </w:t>
      </w:r>
      <w:proofErr w:type="spellStart"/>
      <w:r w:rsidRPr="00771714">
        <w:rPr>
          <w:rFonts w:ascii="Times New Roman" w:hAnsi="Times New Roman" w:cs="Times New Roman"/>
          <w:sz w:val="24"/>
          <w:szCs w:val="24"/>
        </w:rPr>
        <w:t>Радецкий</w:t>
      </w:r>
      <w:proofErr w:type="spellEnd"/>
      <w:r w:rsidRPr="00771714">
        <w:rPr>
          <w:rFonts w:ascii="Times New Roman" w:hAnsi="Times New Roman" w:cs="Times New Roman"/>
          <w:sz w:val="24"/>
          <w:szCs w:val="24"/>
        </w:rPr>
        <w:t xml:space="preserve">. Химия. Дидактический материал. 10-11 </w:t>
      </w:r>
      <w:proofErr w:type="gramStart"/>
      <w:r w:rsidRPr="00771714">
        <w:rPr>
          <w:rFonts w:ascii="Times New Roman" w:hAnsi="Times New Roman" w:cs="Times New Roman"/>
          <w:sz w:val="24"/>
          <w:szCs w:val="24"/>
        </w:rPr>
        <w:t>классы:  пособие</w:t>
      </w:r>
      <w:proofErr w:type="gramEnd"/>
      <w:r w:rsidRPr="00771714">
        <w:rPr>
          <w:rFonts w:ascii="Times New Roman" w:hAnsi="Times New Roman" w:cs="Times New Roman"/>
          <w:sz w:val="24"/>
          <w:szCs w:val="24"/>
        </w:rPr>
        <w:t xml:space="preserve"> для учителей общеобразоват. учреждений/- 2 изд.- М.: Просвещение, 2011- 144с.</w:t>
      </w:r>
    </w:p>
    <w:p w:rsidR="00654237" w:rsidRPr="00771714" w:rsidRDefault="00654237" w:rsidP="0065423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54237" w:rsidRPr="00771714" w:rsidRDefault="00654237" w:rsidP="00654237">
      <w:pPr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Календарно-тематическое планирование уроков химии </w:t>
      </w:r>
      <w:proofErr w:type="gramStart"/>
      <w:r w:rsidRPr="00771714">
        <w:rPr>
          <w:rFonts w:ascii="Times New Roman" w:hAnsi="Times New Roman" w:cs="Times New Roman"/>
          <w:sz w:val="24"/>
          <w:szCs w:val="24"/>
        </w:rPr>
        <w:t>12  класс</w:t>
      </w:r>
      <w:proofErr w:type="gramEnd"/>
      <w:r w:rsidRPr="0077171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36"/>
        <w:gridCol w:w="3927"/>
        <w:gridCol w:w="988"/>
        <w:gridCol w:w="1036"/>
        <w:gridCol w:w="1701"/>
        <w:gridCol w:w="4699"/>
        <w:gridCol w:w="978"/>
        <w:gridCol w:w="978"/>
        <w:gridCol w:w="1077"/>
      </w:tblGrid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Кол-во уроков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Виды измерителей, контроля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Дата по факту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Примеч.</w:t>
            </w:r>
          </w:p>
        </w:tc>
      </w:tr>
      <w:tr w:rsidR="00654237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Повторение основных вопросов 11 класса (6 часов)</w:t>
            </w:r>
          </w:p>
        </w:tc>
      </w:tr>
      <w:tr w:rsidR="00654237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6. Металлы (13 часов).</w:t>
            </w: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металлов.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УИНЗ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строение, свойства, способы получения и применения простых веществ металлов.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Уметь характеризовать химические элементы металлы по положению в ПС и строению атомов, характеризовать химические свойства металлов, записывать уравнения реакций в молекулярном, ионном и </w:t>
            </w:r>
            <w:proofErr w:type="spell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-восстановительном виде.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металлов.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Знание общих химических свойств металлов.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Умение составлять уравнения реакций, характеризующие химические свойства металлов.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Общие способы получения металлов. Электролиз растворов и расплавов солей.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Упр.1,2,7, 10,12,16 с.118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общие способы получения металлов.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записывать уравнения реакций, подтверждающих основные способы получения металлов.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Сплавы.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сплавов, виды сплавов.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различать виды сплавов.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Коррозия металлов.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коррозии, виды коррозии, механизм коррозии, способы защиты от коррозии.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Уметь различать виды коррозии, записывать уравнения реакций, лежащих в основе </w:t>
            </w:r>
            <w:proofErr w:type="gram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коррозии,  в</w:t>
            </w:r>
            <w:proofErr w:type="gram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 молекулярном, ионном, </w:t>
            </w:r>
            <w:proofErr w:type="spell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-восстановительном виде.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8.12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Металлы главных подгрупп.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Упр.1-3 с.88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характеристику металлов главных подгрупп ПС, исходя из положения в ПС и строения атомов.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Уметь объяснять изменение свойств простых веществ металлов, а также их соединений (оксидов, гидроксидов, гидридов) в пределах одного периода и главной подгруппы ПС, характеризовать химические свойства простых веществ – металлов (главных подгрупп I-III групп), свойства их соединений (оксидов, гидроксидов), записывать уравнения реакций в молекулярном, ионном, </w:t>
            </w:r>
            <w:proofErr w:type="spell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-восстановительном виде.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Металлы побочных подгрупп ПС </w:t>
            </w:r>
            <w:proofErr w:type="spell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Д.И.Менделеева</w:t>
            </w:r>
            <w:proofErr w:type="spell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. свойства оксидов и гидроксидов железа, меди, хрома.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УИНЗ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Упр.1-4, 9а с.97-98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характеристику химических элементов побочных подгрупп (железа, меди, хрома) по положению в ПС и строению атомов, характеристику простых веществ металлов побочных подгрупп (меди, железа, хрома), важнейшие степени окисления меди, железа, хрома в их соединениях (оксидах, гидроксидах).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Уметь характеризовать физические и химические свойства металлов в сравнении с металлами главных подгрупп, записывать уравнения реакций в </w:t>
            </w:r>
            <w:proofErr w:type="gram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молекулярном,  ионном</w:t>
            </w:r>
            <w:proofErr w:type="gram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-восстановительном виде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 по теме «Решение экспериментальных задач по неорганической химии».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УЗЗ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проводить химический эксперимент по изучению химических свойств металлов и их соединений, соблюдая правила техники безопасности.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по теме металлы.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УОИСЗ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Упр.6,17,18 задачи 3,5 с.118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при изучении тем знания, умения и навыки при выполнении тренировочных заданий.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</w:t>
            </w:r>
            <w:proofErr w:type="gram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 №</w:t>
            </w:r>
            <w:proofErr w:type="gram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 по теме «Металлы».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Контрольная работа.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тестовых и расчетных задач.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5. Неметаллы.  (</w:t>
            </w:r>
            <w:proofErr w:type="gram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11  часов</w:t>
            </w:r>
            <w:proofErr w:type="gram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неметаллов.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УИНЗ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строение, свойства и применение неметаллов.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характеризовать химические элементы неметаллы по положению в ПС и строению атомов, определять вид химической связи.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Галогены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строение, свойства и применение галогенов.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характеризовать химические элементы и простые вещества галогены, записывать уравнения реакций, лежащих в основе химических свойств галогенов.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Водородные соединения неметаллов.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Упр.1,3,4 с.138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состав, строение, свойства, применение летучих водородных соединений.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Уметь составлять формулы летучих водородных соединений неметаллов на основе строения их атомов и </w:t>
            </w:r>
            <w:proofErr w:type="spell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электроотрицательности</w:t>
            </w:r>
            <w:proofErr w:type="spell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, определять вид химической связи, тип кристаллической решетки, характеризовать физические и химические свойства, записывать уравнения химических реакций.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Оксиды неметаллов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Упр.11 с.138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классификацию оксидов, их состав, строение, свойства, применение.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Уметь составлять формулы оксидов химических элементов неметаллов I-IV периодов ПС, определять в них вид химической связи, тип кристаллической решетки, прогнозировать исходя </w:t>
            </w:r>
            <w:proofErr w:type="gram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из  этого</w:t>
            </w:r>
            <w:proofErr w:type="gram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физические и химические свойства, объяснять причины изменения свойств в периодах и группах, записывать уравнения реакций, характеризующие химические свойства оксидов неметаллов в молекулярном, ионном, </w:t>
            </w:r>
            <w:proofErr w:type="spell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-восстановительном виде.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18-19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Кислородосодержащие кислоты. Окислительные свойства азотной и серной кислот.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Упр.5, 7 задача 2 с. 138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Уметь составлять формулы кислородосодержащих и </w:t>
            </w:r>
            <w:proofErr w:type="gram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бескислородных  кислот</w:t>
            </w:r>
            <w:proofErr w:type="gram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, образованных неметаллами II-III периодов, определять вид химической связи, тип кристаллической решетки, характеризовать химические свойства кислот, записывать уравнения реакций  в молекулярном, ионном, в </w:t>
            </w:r>
            <w:proofErr w:type="spell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-восстановительном виде, характеризовать окислительные свойства азотной и концентрированной серной кислот, расставлять коэффициенты методом электронного баланса.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26.03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Основания органические и неорганические.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записывать уравнения реакций, характеризующие химические свойства оснований.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Соли.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состав, классификацию солей.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Уметь записывать уравнения реакций в молекулярном, ионном, </w:t>
            </w:r>
            <w:proofErr w:type="spell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-восстановительном виде.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9.04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Генетическая связь между органическими и неорганическими веществами.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понятие генетическая связь.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записывать уравнения реакций, лежащих в основе генетической связи органических и неорганических веществ.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2 «Решение экспериментальных задач. Получение, собирание, распознавание газов».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УЗЗ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решать практические расчетные задачи, получать, собирать, распознавать газы, правильно проводить эксперимент, соблюдая правила безопасности.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24-25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систематизация знаний по теме «Неметаллы» </w:t>
            </w:r>
            <w:proofErr w:type="gram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и  «</w:t>
            </w:r>
            <w:proofErr w:type="gram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Металлы».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УОИСЗ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при изучении тем знания, умения и навыки при выполнении тренировочных заданий.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УЗЗ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при изучении тем знания, умения и навыки при выполнении тренировочных заданий.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237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7. Химия и жизнь (3 часа)</w:t>
            </w: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27-29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Бытовая химическая грамотность. Химическое загрязнение окружающей среды.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УОИСЗ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правила выбора продуктов питания, правильное использование средств бытовой химии, лекарственных препаратов.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последствия загрязнения окружающей среды и способах ее защиты.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 урока</w:t>
            </w:r>
          </w:p>
        </w:tc>
      </w:tr>
      <w:tr w:rsidR="00654237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30-35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Резерв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237" w:rsidRPr="00771714" w:rsidRDefault="00654237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4237" w:rsidRPr="00771714" w:rsidRDefault="00654237" w:rsidP="00654237">
      <w:pPr>
        <w:rPr>
          <w:rFonts w:ascii="Times New Roman" w:hAnsi="Times New Roman" w:cs="Times New Roman"/>
          <w:sz w:val="24"/>
          <w:szCs w:val="24"/>
        </w:rPr>
      </w:pPr>
    </w:p>
    <w:p w:rsidR="00654237" w:rsidRPr="00771714" w:rsidRDefault="00654237" w:rsidP="00654237">
      <w:pPr>
        <w:rPr>
          <w:rFonts w:ascii="Times New Roman" w:hAnsi="Times New Roman" w:cs="Times New Roman"/>
          <w:sz w:val="24"/>
          <w:szCs w:val="24"/>
        </w:rPr>
      </w:pPr>
    </w:p>
    <w:p w:rsidR="00654237" w:rsidRDefault="00654237">
      <w:r>
        <w:br w:type="page"/>
      </w:r>
    </w:p>
    <w:p w:rsidR="003C52FF" w:rsidRDefault="00654237"/>
    <w:sectPr w:rsidR="003C52FF" w:rsidSect="0065423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46701B"/>
    <w:multiLevelType w:val="hybridMultilevel"/>
    <w:tmpl w:val="FFDC658C"/>
    <w:lvl w:ilvl="0" w:tplc="D0AA8BBA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385E2C33"/>
    <w:multiLevelType w:val="hybridMultilevel"/>
    <w:tmpl w:val="E9A29956"/>
    <w:lvl w:ilvl="0" w:tplc="274877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DC6"/>
    <w:rsid w:val="00555DC6"/>
    <w:rsid w:val="00654237"/>
    <w:rsid w:val="00680973"/>
    <w:rsid w:val="00EB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05AE9D-814E-4F80-AAF0-40578F9B5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4237"/>
    <w:pPr>
      <w:spacing w:after="0" w:line="240" w:lineRule="auto"/>
    </w:pPr>
  </w:style>
  <w:style w:type="table" w:styleId="a4">
    <w:name w:val="Table Grid"/>
    <w:basedOn w:val="a1"/>
    <w:uiPriority w:val="59"/>
    <w:rsid w:val="006542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654237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2747</Words>
  <Characters>15658</Characters>
  <Application>Microsoft Office Word</Application>
  <DocSecurity>0</DocSecurity>
  <Lines>130</Lines>
  <Paragraphs>36</Paragraphs>
  <ScaleCrop>false</ScaleCrop>
  <Company/>
  <LinksUpToDate>false</LinksUpToDate>
  <CharactersWithSpaces>18369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2015-03-11T12:35:00Z</dcterms:created>
  <dcterms:modified xsi:type="dcterms:W3CDTF">2015-03-11T12:37:00Z</dcterms:modified>
</cp:coreProperties>
</file>